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00" w:rsidRDefault="00F515AE" w:rsidP="00CC1FFF">
      <w:pPr>
        <w:jc w:val="both"/>
        <w:rPr>
          <w:b/>
          <w:u w:val="single"/>
        </w:rPr>
      </w:pPr>
      <w:r w:rsidRPr="00F515AE">
        <w:rPr>
          <w:b/>
          <w:u w:val="single"/>
        </w:rPr>
        <w:t>Modálnosť výpovede</w:t>
      </w:r>
    </w:p>
    <w:p w:rsidR="00F515AE" w:rsidRDefault="00F515AE" w:rsidP="00CC1FFF">
      <w:pPr>
        <w:jc w:val="both"/>
        <w:rPr>
          <w:b/>
        </w:rPr>
      </w:pPr>
      <w:r>
        <w:tab/>
        <w:t xml:space="preserve">V každej výpovedi možno okrem vecného obsahu vyjadriť aj subjektívny vzťah jej autora k platnosti tejto výpovede alebo jeho osobné stanovisko k tomu, čo oznamuje ( napr. istota alebo pochybnosť). Tieto stránky výpovede sa spoločne nazývajú </w:t>
      </w:r>
      <w:r>
        <w:rPr>
          <w:b/>
        </w:rPr>
        <w:t xml:space="preserve">modálnosťou výpovede. </w:t>
      </w:r>
    </w:p>
    <w:p w:rsidR="00F515AE" w:rsidRDefault="00F515AE" w:rsidP="00CC1FFF">
      <w:pPr>
        <w:jc w:val="both"/>
      </w:pPr>
      <w:r>
        <w:tab/>
        <w:t>Rozlišujeme trojakú modálnosť výpovede:</w:t>
      </w:r>
    </w:p>
    <w:p w:rsidR="00F515AE" w:rsidRPr="00F515AE" w:rsidRDefault="00F515AE" w:rsidP="00CC1FFF">
      <w:pPr>
        <w:pStyle w:val="Odsekzoznamu"/>
        <w:numPr>
          <w:ilvl w:val="0"/>
          <w:numId w:val="1"/>
        </w:numPr>
        <w:jc w:val="both"/>
      </w:pPr>
      <w:r>
        <w:rPr>
          <w:b/>
        </w:rPr>
        <w:t>postojovú,</w:t>
      </w:r>
    </w:p>
    <w:p w:rsidR="00F515AE" w:rsidRPr="00F515AE" w:rsidRDefault="00F515AE" w:rsidP="00CC1FFF">
      <w:pPr>
        <w:pStyle w:val="Odsekzoznamu"/>
        <w:numPr>
          <w:ilvl w:val="0"/>
          <w:numId w:val="1"/>
        </w:numPr>
        <w:jc w:val="both"/>
      </w:pPr>
      <w:proofErr w:type="spellStart"/>
      <w:r>
        <w:rPr>
          <w:b/>
        </w:rPr>
        <w:t>istotnú</w:t>
      </w:r>
      <w:proofErr w:type="spellEnd"/>
      <w:r>
        <w:rPr>
          <w:b/>
        </w:rPr>
        <w:t>,</w:t>
      </w:r>
    </w:p>
    <w:p w:rsidR="00F515AE" w:rsidRPr="00F515AE" w:rsidRDefault="00F515AE" w:rsidP="00CC1FFF">
      <w:pPr>
        <w:pStyle w:val="Odsekzoznamu"/>
        <w:numPr>
          <w:ilvl w:val="0"/>
          <w:numId w:val="1"/>
        </w:numPr>
        <w:jc w:val="both"/>
      </w:pPr>
      <w:r>
        <w:rPr>
          <w:b/>
        </w:rPr>
        <w:t>vôľovú.</w:t>
      </w:r>
    </w:p>
    <w:p w:rsidR="00F515AE" w:rsidRPr="00F515AE" w:rsidRDefault="00F515AE" w:rsidP="00CC1FFF">
      <w:pPr>
        <w:pStyle w:val="Odsekzoznamu"/>
        <w:numPr>
          <w:ilvl w:val="0"/>
          <w:numId w:val="2"/>
        </w:numPr>
        <w:jc w:val="both"/>
      </w:pPr>
      <w:r>
        <w:rPr>
          <w:b/>
        </w:rPr>
        <w:t>Postojová modálnosť</w:t>
      </w:r>
    </w:p>
    <w:p w:rsidR="00F515AE" w:rsidRDefault="00F515AE" w:rsidP="00CC1FFF">
      <w:pPr>
        <w:pStyle w:val="Odsekzoznamu"/>
        <w:numPr>
          <w:ilvl w:val="0"/>
          <w:numId w:val="3"/>
        </w:numPr>
        <w:jc w:val="both"/>
      </w:pPr>
      <w:r>
        <w:t>Je to základná modálnosť výpovede.</w:t>
      </w:r>
    </w:p>
    <w:p w:rsidR="00F515AE" w:rsidRDefault="00F515AE" w:rsidP="00CC1FFF">
      <w:pPr>
        <w:pStyle w:val="Odsekzoznamu"/>
        <w:numPr>
          <w:ilvl w:val="0"/>
          <w:numId w:val="3"/>
        </w:numPr>
        <w:jc w:val="both"/>
      </w:pPr>
      <w:r>
        <w:t>Viaže sa vždy na celú vetu.</w:t>
      </w:r>
    </w:p>
    <w:p w:rsidR="00F515AE" w:rsidRDefault="00F515AE" w:rsidP="00CC1FFF">
      <w:pPr>
        <w:pStyle w:val="Odsekzoznamu"/>
        <w:numPr>
          <w:ilvl w:val="0"/>
          <w:numId w:val="3"/>
        </w:numPr>
        <w:jc w:val="both"/>
      </w:pPr>
      <w:r>
        <w:t>Vyjadruje sa súčasne gramaticky a intonáciou.</w:t>
      </w:r>
    </w:p>
    <w:p w:rsidR="00F515AE" w:rsidRDefault="00F515AE" w:rsidP="00CC1FFF">
      <w:pPr>
        <w:pStyle w:val="Odsekzoznamu"/>
        <w:numPr>
          <w:ilvl w:val="0"/>
          <w:numId w:val="3"/>
        </w:numPr>
        <w:jc w:val="both"/>
      </w:pPr>
      <w:r>
        <w:t>Závisí od zámeru hovoriaceho, t.j., či ide o:</w:t>
      </w:r>
    </w:p>
    <w:p w:rsidR="00F515AE" w:rsidRDefault="00F515AE" w:rsidP="00CC1FFF">
      <w:pPr>
        <w:pStyle w:val="Odsekzoznamu"/>
        <w:numPr>
          <w:ilvl w:val="0"/>
          <w:numId w:val="4"/>
        </w:numPr>
        <w:jc w:val="both"/>
      </w:pPr>
      <w:r>
        <w:t>Nezainteresované konštatovanie skutočnosti ( t.j. o </w:t>
      </w:r>
      <w:r>
        <w:rPr>
          <w:b/>
        </w:rPr>
        <w:t xml:space="preserve">oznamovacie vety, </w:t>
      </w:r>
      <w:r>
        <w:t>napr. Zajtra poobede pôjdeme na výlet.),</w:t>
      </w:r>
    </w:p>
    <w:p w:rsidR="00F515AE" w:rsidRDefault="00F515AE" w:rsidP="00CC1FFF">
      <w:pPr>
        <w:pStyle w:val="Odsekzoznamu"/>
        <w:numPr>
          <w:ilvl w:val="0"/>
          <w:numId w:val="4"/>
        </w:numPr>
        <w:jc w:val="both"/>
      </w:pPr>
      <w:r>
        <w:t>Vyjadrenie otázky ( t.j. o </w:t>
      </w:r>
      <w:r>
        <w:rPr>
          <w:b/>
        </w:rPr>
        <w:t xml:space="preserve">opytovacie vety, </w:t>
      </w:r>
      <w:r>
        <w:t>napr. Pôjdeš zajtra na výlet? Kam pôjdeš zajtra?),</w:t>
      </w:r>
    </w:p>
    <w:p w:rsidR="00F515AE" w:rsidRDefault="00F515AE" w:rsidP="00CC1FFF">
      <w:pPr>
        <w:pStyle w:val="Odsekzoznamu"/>
        <w:numPr>
          <w:ilvl w:val="0"/>
          <w:numId w:val="4"/>
        </w:numPr>
        <w:jc w:val="both"/>
      </w:pPr>
      <w:r>
        <w:t>Vyjadrenie výzvy, podnetu, povzbudenia alebo želania (t.j. o </w:t>
      </w:r>
      <w:r>
        <w:rPr>
          <w:b/>
        </w:rPr>
        <w:t>žiadacie vety)</w:t>
      </w:r>
      <w:r>
        <w:t xml:space="preserve">, ktoré sa ďalej podľa formy členia na </w:t>
      </w:r>
      <w:r>
        <w:rPr>
          <w:b/>
        </w:rPr>
        <w:t xml:space="preserve">rozkazovacie vety </w:t>
      </w:r>
      <w:r>
        <w:t>(napr. Zajtra príď!) a </w:t>
      </w:r>
      <w:r>
        <w:rPr>
          <w:b/>
        </w:rPr>
        <w:t xml:space="preserve">želacie vety </w:t>
      </w:r>
      <w:r>
        <w:t>(napr. Kiež by si zajtra prišiel!)</w:t>
      </w:r>
    </w:p>
    <w:p w:rsidR="00F515AE" w:rsidRDefault="0058684B" w:rsidP="00CC1FFF">
      <w:pPr>
        <w:pStyle w:val="Odsekzoznamu"/>
        <w:numPr>
          <w:ilvl w:val="0"/>
          <w:numId w:val="2"/>
        </w:numPr>
        <w:jc w:val="both"/>
        <w:rPr>
          <w:b/>
        </w:rPr>
      </w:pPr>
      <w:proofErr w:type="spellStart"/>
      <w:r w:rsidRPr="0058684B">
        <w:rPr>
          <w:b/>
        </w:rPr>
        <w:t>Istotná</w:t>
      </w:r>
      <w:proofErr w:type="spellEnd"/>
      <w:r w:rsidRPr="0058684B">
        <w:rPr>
          <w:b/>
        </w:rPr>
        <w:t xml:space="preserve"> modálnosť:</w:t>
      </w:r>
    </w:p>
    <w:p w:rsidR="0058684B" w:rsidRDefault="0058684B" w:rsidP="00CC1FFF">
      <w:pPr>
        <w:pStyle w:val="Odsekzoznamu"/>
        <w:ind w:left="1065"/>
        <w:jc w:val="both"/>
        <w:rPr>
          <w:b/>
        </w:rPr>
      </w:pPr>
    </w:p>
    <w:p w:rsidR="0058684B" w:rsidRPr="0058684B" w:rsidRDefault="0058684B" w:rsidP="00CC1FFF">
      <w:pPr>
        <w:pStyle w:val="Odsekzoznamu"/>
        <w:numPr>
          <w:ilvl w:val="0"/>
          <w:numId w:val="3"/>
        </w:numPr>
        <w:jc w:val="both"/>
        <w:rPr>
          <w:b/>
        </w:rPr>
      </w:pPr>
      <w:r>
        <w:t>Hovoriaci ňou popri vecnom obsahu výpovede naznačuje aj subjektívnu istotu alebo pochybnosť o platnosti výpovede.</w:t>
      </w:r>
    </w:p>
    <w:p w:rsidR="0058684B" w:rsidRPr="0058684B" w:rsidRDefault="0058684B" w:rsidP="00CC1FFF">
      <w:pPr>
        <w:pStyle w:val="Odsekzoznamu"/>
        <w:numPr>
          <w:ilvl w:val="0"/>
          <w:numId w:val="3"/>
        </w:numPr>
        <w:jc w:val="both"/>
        <w:rPr>
          <w:b/>
        </w:rPr>
      </w:pPr>
      <w:r>
        <w:t>Môže mať vzťah buď k celej výpovedi (napr. Určite pôjdeme tento rok na školský výlet do Vysokých Tatier), alebo len k jej časti (napr. Tento rok pôjdeme na školský výlet určite do Vysokých Tatier).</w:t>
      </w:r>
    </w:p>
    <w:p w:rsidR="0058684B" w:rsidRPr="0058684B" w:rsidRDefault="0058684B" w:rsidP="00CC1FFF">
      <w:pPr>
        <w:pStyle w:val="Odsekzoznamu"/>
        <w:numPr>
          <w:ilvl w:val="0"/>
          <w:numId w:val="3"/>
        </w:numPr>
        <w:jc w:val="both"/>
        <w:rPr>
          <w:b/>
        </w:rPr>
      </w:pPr>
      <w:r>
        <w:t>Vyjadruje sa predovšetkým časticami (napr. áno, nie, iste, určite, naozaj, samozrejme, možno azda, tuším, vraj) a morfologickými prostriedkami (napr. slovesným časom alebo spôsobom).</w:t>
      </w:r>
    </w:p>
    <w:p w:rsidR="0058684B" w:rsidRDefault="0058684B" w:rsidP="00CC1FFF">
      <w:pPr>
        <w:pStyle w:val="Odsekzoznamu"/>
        <w:numPr>
          <w:ilvl w:val="0"/>
          <w:numId w:val="2"/>
        </w:numPr>
        <w:jc w:val="both"/>
        <w:rPr>
          <w:b/>
        </w:rPr>
      </w:pPr>
      <w:r>
        <w:rPr>
          <w:b/>
        </w:rPr>
        <w:t>Vôľová modálnosť</w:t>
      </w:r>
    </w:p>
    <w:p w:rsidR="0058684B" w:rsidRPr="0058684B" w:rsidRDefault="0058684B" w:rsidP="00CC1FFF">
      <w:pPr>
        <w:pStyle w:val="Odsekzoznamu"/>
        <w:numPr>
          <w:ilvl w:val="0"/>
          <w:numId w:val="3"/>
        </w:numPr>
        <w:jc w:val="both"/>
        <w:rPr>
          <w:b/>
        </w:rPr>
      </w:pPr>
      <w:r>
        <w:t>Pomocou vôľovej modálnosti hovoriaci podáva dej výpovede ako možný alebo nevyhnutný.</w:t>
      </w:r>
    </w:p>
    <w:p w:rsidR="0058684B" w:rsidRPr="0058684B" w:rsidRDefault="0058684B" w:rsidP="00CC1FFF">
      <w:pPr>
        <w:pStyle w:val="Odsekzoznamu"/>
        <w:numPr>
          <w:ilvl w:val="0"/>
          <w:numId w:val="3"/>
        </w:numPr>
        <w:jc w:val="both"/>
        <w:rPr>
          <w:b/>
        </w:rPr>
      </w:pPr>
      <w:r>
        <w:t>Vyjadruje sa najmä modálnymi slovesami musieť, chcieť, môcť, smieť, mať a modálnymi vetnými príslovkami typu treba, možno, netreba, hodno ap.</w:t>
      </w:r>
    </w:p>
    <w:p w:rsidR="0058684B" w:rsidRPr="0058684B" w:rsidRDefault="0058684B" w:rsidP="00CC1FFF">
      <w:pPr>
        <w:pStyle w:val="Odsekzoznamu"/>
        <w:numPr>
          <w:ilvl w:val="0"/>
          <w:numId w:val="3"/>
        </w:numPr>
        <w:jc w:val="both"/>
        <w:rPr>
          <w:b/>
        </w:rPr>
      </w:pPr>
      <w:r>
        <w:t>Príklad: Musím ísť na koncert. Chcem ísť na koncert. Smiem ísť na koncert alebo Hodno ísť na ten koncert. Na ten koncert netreba ísť.</w:t>
      </w:r>
    </w:p>
    <w:p w:rsidR="0058684B" w:rsidRDefault="0058684B" w:rsidP="00CC1FFF">
      <w:pPr>
        <w:ind w:left="705"/>
        <w:jc w:val="both"/>
        <w:rPr>
          <w:b/>
        </w:rPr>
      </w:pPr>
      <w:r>
        <w:rPr>
          <w:b/>
        </w:rPr>
        <w:t>Štylistické vlastnosti viet podľa modálnosti</w:t>
      </w:r>
    </w:p>
    <w:p w:rsidR="0058684B" w:rsidRDefault="0058684B" w:rsidP="00CC1FFF">
      <w:pPr>
        <w:pStyle w:val="Odsekzoznamu"/>
        <w:numPr>
          <w:ilvl w:val="0"/>
          <w:numId w:val="5"/>
        </w:numPr>
        <w:jc w:val="both"/>
        <w:rPr>
          <w:b/>
        </w:rPr>
      </w:pPr>
      <w:r>
        <w:rPr>
          <w:b/>
        </w:rPr>
        <w:t>Oznamovacie vety</w:t>
      </w:r>
    </w:p>
    <w:p w:rsidR="00CE2468" w:rsidRDefault="0058684B" w:rsidP="00CC1FFF">
      <w:pPr>
        <w:pStyle w:val="Odsekzoznamu"/>
        <w:ind w:left="1065"/>
        <w:jc w:val="both"/>
      </w:pPr>
      <w:r>
        <w:t xml:space="preserve">Základný modálny typ je oznamovacia veta, ktorá sa ako neutrálny, štylisticky bezpríznakový prostriedok uplatňuje v textoch všetkých štýlov. Ak je v texte prevaha oznamovacích viet, potom vyvoláva dojem reálnej platnosti, pričom si v ňom </w:t>
      </w:r>
      <w:r>
        <w:lastRenderedPageBreak/>
        <w:t>neuvedomujeme autorovu osobu. Oznamovacie vety s objektívnym poradím výpovede</w:t>
      </w:r>
      <w:r w:rsidR="00CE2468">
        <w:t xml:space="preserve"> sú príznačné pre písané texty, najmä pre náučný štýl a výkladový slohový postup. Využívajú sa aj v rozprávaní a opise.</w:t>
      </w:r>
    </w:p>
    <w:p w:rsidR="00CE2468" w:rsidRDefault="00CE2468" w:rsidP="00CC1FFF">
      <w:pPr>
        <w:pStyle w:val="Odsekzoznamu"/>
        <w:ind w:left="1065"/>
        <w:jc w:val="both"/>
      </w:pPr>
      <w:r>
        <w:t>Oznamovacie vety so subjektívnym poradím výpovede, resp. vety bez východiska sa vyskytujú predovšetkým v hovorových prejavoch a ako prostriedky štylizácie v umeleckých a v niektorých publicistických textoch (fejtón, reportáž).</w:t>
      </w:r>
    </w:p>
    <w:p w:rsidR="00CE2468" w:rsidRPr="00CE2468" w:rsidRDefault="00CE2468" w:rsidP="00CC1FFF">
      <w:pPr>
        <w:pStyle w:val="Odsekzoznamu"/>
        <w:numPr>
          <w:ilvl w:val="0"/>
          <w:numId w:val="5"/>
        </w:numPr>
        <w:jc w:val="both"/>
      </w:pPr>
      <w:r>
        <w:rPr>
          <w:b/>
        </w:rPr>
        <w:t>Opytovacie, rozkazovacie a želacie vety</w:t>
      </w:r>
    </w:p>
    <w:p w:rsidR="00CE2468" w:rsidRDefault="00CE2468" w:rsidP="00CC1FFF">
      <w:pPr>
        <w:pStyle w:val="Odsekzoznamu"/>
        <w:ind w:left="1065"/>
        <w:jc w:val="both"/>
      </w:pPr>
      <w:r>
        <w:t>Opytovacie, rozkazovacie a želacie vety sú emocionálno-expresívne syntaktické prostriedky. Majú výzvový charakter, ktorý predpokladá priamy kontakt medzi podávateľom a prijímateľom.</w:t>
      </w:r>
    </w:p>
    <w:p w:rsidR="0058684B" w:rsidRDefault="00CE2468" w:rsidP="00CC1FFF">
      <w:pPr>
        <w:pStyle w:val="Odsekzoznamu"/>
        <w:ind w:left="1065"/>
        <w:jc w:val="both"/>
      </w:pPr>
      <w:r>
        <w:t xml:space="preserve">Môžu niesť subjektívne a emocionálne odtiene  postojov, napr. chlad, láskavosť, prívetivosť, nevľúdnosť, iróniu, ktoré sa v ústnom prejave dotvárajú aj intonáciou. Prvotne sú to prostriedky ústnych jazykových prejavov, najmä dialógov. </w:t>
      </w:r>
    </w:p>
    <w:p w:rsidR="00CE2468" w:rsidRDefault="00CE2468" w:rsidP="00CC1FFF">
      <w:pPr>
        <w:pStyle w:val="Odsekzoznamu"/>
        <w:ind w:left="1065"/>
        <w:jc w:val="both"/>
      </w:pPr>
      <w:r>
        <w:t xml:space="preserve">Ako </w:t>
      </w:r>
      <w:proofErr w:type="spellStart"/>
      <w:r>
        <w:t>expresivizujúci</w:t>
      </w:r>
      <w:proofErr w:type="spellEnd"/>
      <w:r>
        <w:t xml:space="preserve"> a dynamizujúci prostriedok sa využívajú vo vnútornom monológu, napr. Prešla i dvorom, ktorý sa zdá byť ohromný ako pláň. </w:t>
      </w:r>
    </w:p>
    <w:p w:rsidR="00CE2468" w:rsidRDefault="00CE2468" w:rsidP="00CC1FFF">
      <w:pPr>
        <w:jc w:val="both"/>
      </w:pPr>
      <w:bookmarkStart w:id="0" w:name="_GoBack"/>
      <w:bookmarkEnd w:id="0"/>
    </w:p>
    <w:p w:rsidR="00CE2468" w:rsidRPr="00CE2468" w:rsidRDefault="00CE2468" w:rsidP="00CC1FFF">
      <w:pPr>
        <w:pStyle w:val="Odsekzoznamu"/>
        <w:numPr>
          <w:ilvl w:val="1"/>
          <w:numId w:val="5"/>
        </w:numPr>
        <w:jc w:val="both"/>
        <w:rPr>
          <w:b/>
        </w:rPr>
      </w:pPr>
      <w:r w:rsidRPr="00CE2468">
        <w:rPr>
          <w:b/>
        </w:rPr>
        <w:t>Opytovacia veta</w:t>
      </w:r>
    </w:p>
    <w:p w:rsidR="00CE2468" w:rsidRDefault="00CE2468" w:rsidP="00CC1FFF">
      <w:pPr>
        <w:pStyle w:val="Odsekzoznamu"/>
        <w:ind w:left="1410"/>
        <w:jc w:val="both"/>
      </w:pPr>
      <w:r>
        <w:t>Zisťovacie a doplňovacie otázky</w:t>
      </w:r>
    </w:p>
    <w:p w:rsidR="00CE2468" w:rsidRDefault="00CE2468" w:rsidP="00CC1FFF">
      <w:pPr>
        <w:pStyle w:val="Odsekzoznamu"/>
        <w:ind w:left="1410"/>
        <w:jc w:val="both"/>
      </w:pPr>
      <w:r>
        <w:t xml:space="preserve">Otázky majú predovšetkým charakter apelu. Podávateľ sa priamo obracia na prijímateľa, keď mu chýba istota o platnosti celej výpovede alebo jej časti. </w:t>
      </w:r>
    </w:p>
    <w:p w:rsidR="00CE2468" w:rsidRDefault="00CE2468" w:rsidP="00CC1FFF">
      <w:pPr>
        <w:pStyle w:val="Odsekzoznamu"/>
        <w:ind w:left="1410"/>
        <w:jc w:val="both"/>
      </w:pPr>
      <w:r>
        <w:t xml:space="preserve">Tieto vety sú prostriedky </w:t>
      </w:r>
      <w:proofErr w:type="spellStart"/>
      <w:r>
        <w:t>ústnosti</w:t>
      </w:r>
      <w:proofErr w:type="spellEnd"/>
      <w:r>
        <w:t xml:space="preserve"> a dialogickosti. Časté sú v bežných rozhovoroch, ale aj v dráme a epike. </w:t>
      </w:r>
      <w:r w:rsidR="00CC1FFF">
        <w:t xml:space="preserve">Zisťovacia a doplňovacia otázka nie je vhodná vo vedecko-náučných textoch. </w:t>
      </w:r>
    </w:p>
    <w:p w:rsidR="00CC1FFF" w:rsidRPr="00CC1FFF" w:rsidRDefault="00CC1FFF" w:rsidP="00CC1FFF">
      <w:pPr>
        <w:pStyle w:val="Odsekzoznamu"/>
        <w:numPr>
          <w:ilvl w:val="1"/>
          <w:numId w:val="5"/>
        </w:numPr>
        <w:jc w:val="both"/>
        <w:rPr>
          <w:b/>
        </w:rPr>
      </w:pPr>
      <w:r w:rsidRPr="00CC1FFF">
        <w:rPr>
          <w:b/>
        </w:rPr>
        <w:t>Želacie a rozkazovacie vety</w:t>
      </w:r>
    </w:p>
    <w:p w:rsidR="00CC1FFF" w:rsidRDefault="00CC1FFF" w:rsidP="00CC1FFF">
      <w:pPr>
        <w:pStyle w:val="Odsekzoznamu"/>
        <w:ind w:left="1410"/>
        <w:jc w:val="both"/>
      </w:pPr>
      <w:r>
        <w:t xml:space="preserve">Expresívnosť želacích a rozkazovacích viet je predovšetkým v ich adresnosti. Hovoriaci sa priamo obracia na adresáta, aby uskutočnil jeho žiadosť. Rozkazovacie vety sú príznačné pre dialogické ústne jazykové prejavy. </w:t>
      </w:r>
    </w:p>
    <w:p w:rsidR="00CC1FFF" w:rsidRDefault="00CC1FFF" w:rsidP="00CC1FFF">
      <w:pPr>
        <w:pStyle w:val="Odsekzoznamu"/>
        <w:ind w:left="1410"/>
        <w:jc w:val="both"/>
      </w:pPr>
      <w:r>
        <w:t xml:space="preserve">Výrazne emocionálne sú rozkazovacie  menné vety, ktoré vznikli elipsou (výpustkou) slovesa, napr. Knihy! (= Zavrite knihy! – </w:t>
      </w:r>
      <w:proofErr w:type="spellStart"/>
      <w:r>
        <w:t>Zavieť</w:t>
      </w:r>
      <w:proofErr w:type="spellEnd"/>
      <w:r>
        <w:t xml:space="preserve"> knihy!)</w:t>
      </w:r>
    </w:p>
    <w:p w:rsidR="00CC1FFF" w:rsidRDefault="00CC1FFF" w:rsidP="00CC1FFF">
      <w:pPr>
        <w:pStyle w:val="Odsekzoznamu"/>
        <w:ind w:left="1410"/>
        <w:jc w:val="both"/>
      </w:pPr>
      <w:r>
        <w:t>Rozkazovacie vety sa nevyužívajú v náučnom štýle.</w:t>
      </w:r>
    </w:p>
    <w:p w:rsidR="00CC1FFF" w:rsidRPr="00CC1FFF" w:rsidRDefault="00CC1FFF" w:rsidP="00CC1FFF">
      <w:pPr>
        <w:pStyle w:val="Odsekzoznamu"/>
        <w:numPr>
          <w:ilvl w:val="0"/>
          <w:numId w:val="5"/>
        </w:numPr>
        <w:jc w:val="both"/>
      </w:pPr>
      <w:r>
        <w:rPr>
          <w:b/>
        </w:rPr>
        <w:t>Zvolacie vety /zvolania.</w:t>
      </w:r>
    </w:p>
    <w:p w:rsidR="00CC1FFF" w:rsidRPr="00CC1FFF" w:rsidRDefault="00CC1FFF" w:rsidP="00CC1FFF">
      <w:pPr>
        <w:pStyle w:val="Odsekzoznamu"/>
        <w:ind w:left="1065"/>
        <w:jc w:val="both"/>
      </w:pPr>
      <w:r>
        <w:t xml:space="preserve">Všetky typy viet podľa modálnosti sa môžu stať zvolacími vetami. Vo zvolacích vetách je veľakrát dôležitejší citový postoj hovoriaceho než  významový obsah, napr. </w:t>
      </w:r>
      <w:r>
        <w:rPr>
          <w:b/>
        </w:rPr>
        <w:t xml:space="preserve">„Ach, aké krásne ráno!“ </w:t>
      </w:r>
      <w:r>
        <w:t xml:space="preserve">vzdychla si. Ide o typický prostriedok ústnych jazykových prejavov. Vo vnútornom monológu sú zvolacie vety výrazom silného vzrušenia postavy. </w:t>
      </w:r>
    </w:p>
    <w:p w:rsidR="0058684B" w:rsidRPr="0058684B" w:rsidRDefault="0058684B" w:rsidP="00CC1FFF">
      <w:pPr>
        <w:ind w:left="705"/>
        <w:jc w:val="both"/>
      </w:pPr>
    </w:p>
    <w:p w:rsidR="0058684B" w:rsidRPr="0058684B" w:rsidRDefault="0058684B" w:rsidP="00CC1FFF">
      <w:pPr>
        <w:ind w:left="705"/>
        <w:jc w:val="both"/>
        <w:rPr>
          <w:b/>
        </w:rPr>
      </w:pPr>
    </w:p>
    <w:sectPr w:rsidR="0058684B" w:rsidRPr="00586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77EE7"/>
    <w:multiLevelType w:val="hybridMultilevel"/>
    <w:tmpl w:val="6444F586"/>
    <w:lvl w:ilvl="0" w:tplc="F572D8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F0669DA"/>
    <w:multiLevelType w:val="hybridMultilevel"/>
    <w:tmpl w:val="997CC820"/>
    <w:lvl w:ilvl="0" w:tplc="5D6AFE3A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13658A7"/>
    <w:multiLevelType w:val="hybridMultilevel"/>
    <w:tmpl w:val="6E5A009C"/>
    <w:lvl w:ilvl="0" w:tplc="041B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24F21711"/>
    <w:multiLevelType w:val="hybridMultilevel"/>
    <w:tmpl w:val="50D0B938"/>
    <w:lvl w:ilvl="0" w:tplc="AA180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03404BA"/>
    <w:multiLevelType w:val="multilevel"/>
    <w:tmpl w:val="5C082E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  <w:b w:val="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AE"/>
    <w:rsid w:val="0058684B"/>
    <w:rsid w:val="00C95600"/>
    <w:rsid w:val="00CC1FFF"/>
    <w:rsid w:val="00CE2468"/>
    <w:rsid w:val="00F5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51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51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GSA Ruzomberok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Holbus Marek</dc:creator>
  <cp:lastModifiedBy>Holbus Marek</cp:lastModifiedBy>
  <cp:revision>1</cp:revision>
  <dcterms:created xsi:type="dcterms:W3CDTF">2015-10-19T05:45:00Z</dcterms:created>
  <dcterms:modified xsi:type="dcterms:W3CDTF">2015-10-19T06:25:00Z</dcterms:modified>
</cp:coreProperties>
</file>